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C142" w14:textId="77777777" w:rsidR="009231A1" w:rsidRDefault="009231A1" w:rsidP="00F53156">
      <w:pPr>
        <w:spacing w:line="320" w:lineRule="exact"/>
        <w:jc w:val="center"/>
        <w:rPr>
          <w:b/>
          <w:sz w:val="28"/>
          <w:szCs w:val="28"/>
        </w:rPr>
      </w:pPr>
    </w:p>
    <w:p w14:paraId="666DD951" w14:textId="0C840362" w:rsidR="008B11EE" w:rsidRPr="004443DA" w:rsidRDefault="006268E6" w:rsidP="00F5315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443DA">
        <w:rPr>
          <w:rFonts w:ascii="ＭＳ Ｐゴシック" w:eastAsia="ＭＳ Ｐゴシック" w:hAnsi="ＭＳ Ｐゴシック" w:hint="eastAsia"/>
          <w:b/>
          <w:sz w:val="28"/>
          <w:szCs w:val="28"/>
        </w:rPr>
        <w:t>特定非営利活動法人</w:t>
      </w:r>
      <w:r w:rsidR="003509B3" w:rsidRPr="004443DA">
        <w:rPr>
          <w:rFonts w:ascii="ＭＳ Ｐゴシック" w:eastAsia="ＭＳ Ｐゴシック" w:hAnsi="ＭＳ Ｐゴシック" w:hint="eastAsia"/>
          <w:b/>
          <w:sz w:val="28"/>
          <w:szCs w:val="28"/>
        </w:rPr>
        <w:t>視覚障害者の就労を支援する会</w:t>
      </w:r>
      <w:r w:rsidRPr="004443D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定款</w:t>
      </w:r>
    </w:p>
    <w:p w14:paraId="1F36D830" w14:textId="77777777" w:rsidR="006268E6" w:rsidRPr="004443DA" w:rsidRDefault="006268E6" w:rsidP="00F5315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6106229" w14:textId="77777777" w:rsidR="0045308A" w:rsidRPr="004443DA" w:rsidRDefault="0045308A" w:rsidP="009231A1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4443DA">
        <w:rPr>
          <w:rFonts w:ascii="ＭＳ Ｐゴシック" w:eastAsia="ＭＳ Ｐゴシック" w:hAnsi="ＭＳ Ｐゴシック" w:hint="eastAsia"/>
          <w:b/>
          <w:bCs/>
          <w:sz w:val="24"/>
        </w:rPr>
        <w:t>新旧対照表</w:t>
      </w:r>
    </w:p>
    <w:p w14:paraId="0D9285A1" w14:textId="77777777" w:rsidR="009231A1" w:rsidRPr="004443DA" w:rsidRDefault="009231A1" w:rsidP="00F53156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4"/>
        <w:gridCol w:w="4710"/>
      </w:tblGrid>
      <w:tr w:rsidR="00F53156" w:rsidRPr="009D1173" w14:paraId="0B4D3392" w14:textId="77777777" w:rsidTr="00F53156">
        <w:trPr>
          <w:trHeight w:val="345"/>
        </w:trPr>
        <w:tc>
          <w:tcPr>
            <w:tcW w:w="4777" w:type="dxa"/>
          </w:tcPr>
          <w:p w14:paraId="491D36F2" w14:textId="77777777" w:rsidR="00F53156" w:rsidRPr="009D1173" w:rsidRDefault="00F53156" w:rsidP="00D91B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1173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4778" w:type="dxa"/>
          </w:tcPr>
          <w:p w14:paraId="00D1CA5E" w14:textId="77777777" w:rsidR="00F53156" w:rsidRPr="009D1173" w:rsidRDefault="00F53156" w:rsidP="004530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1173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</w:tr>
      <w:tr w:rsidR="00B12A64" w:rsidRPr="009D1173" w14:paraId="2CF6875E" w14:textId="77777777" w:rsidTr="009231A1">
        <w:trPr>
          <w:trHeight w:val="12232"/>
        </w:trPr>
        <w:tc>
          <w:tcPr>
            <w:tcW w:w="4777" w:type="dxa"/>
          </w:tcPr>
          <w:p w14:paraId="023FDA7D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kern w:val="0"/>
                <w:sz w:val="28"/>
                <w:szCs w:val="20"/>
              </w:rPr>
            </w:pPr>
            <w:r w:rsidRPr="006E41BC">
              <w:rPr>
                <w:rFonts w:ascii="ＭＳ ゴシック" w:eastAsia="ＭＳ ゴシック" w:hAnsi="Times New Roman" w:hint="eastAsia"/>
                <w:b/>
                <w:kern w:val="0"/>
                <w:sz w:val="28"/>
                <w:szCs w:val="20"/>
              </w:rPr>
              <w:t>第１章　総 則</w:t>
            </w:r>
          </w:p>
          <w:p w14:paraId="66ADA049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（名 称）</w:t>
            </w:r>
          </w:p>
          <w:p w14:paraId="2DEAF72D" w14:textId="77777777" w:rsidR="00011B16" w:rsidRPr="006E41BC" w:rsidRDefault="00011B16" w:rsidP="00011B16">
            <w:pPr>
              <w:pStyle w:val="a7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第１条　</w:t>
            </w:r>
            <w:r w:rsidRPr="006E41B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u w:val="single"/>
              </w:rPr>
              <w:t>特定</w:t>
            </w: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非営利活動法人視覚障害者の就労を支援する会という。通称はタートルとする</w:t>
            </w: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2A193DFC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  <w:p w14:paraId="59AB7375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（目 的）</w:t>
            </w:r>
          </w:p>
          <w:p w14:paraId="217941EC" w14:textId="77777777" w:rsidR="00011B16" w:rsidRPr="006E41BC" w:rsidRDefault="00011B16" w:rsidP="00011B16">
            <w:pPr>
              <w:tabs>
                <w:tab w:val="left" w:pos="1130"/>
                <w:tab w:val="left" w:pos="1469"/>
              </w:tabs>
              <w:autoSpaceDE w:val="0"/>
              <w:autoSpaceDN w:val="0"/>
              <w:adjustRightInd w:val="0"/>
              <w:ind w:left="720" w:hanging="72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第３条　この法人は、国、地方自治体、社会福祉協議会、職業リハビリテーション関係機関、医療機関、社会福祉団体、経営者団体、労働団体等と協力し、視覚障害者に対して、就労に必要な情報の提供、相談・支援、働きやすい就労環境の整備等に関する事業を行い、視覚障害者の安定した就労を促進し、その経済的自立と福祉の増進に寄与することを目的とする。</w:t>
            </w:r>
          </w:p>
          <w:p w14:paraId="43E2BC39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  <w:p w14:paraId="4939C0A7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（事業の種類）</w:t>
            </w:r>
          </w:p>
          <w:p w14:paraId="47A0B1E4" w14:textId="77777777" w:rsidR="00011B16" w:rsidRPr="006E41BC" w:rsidRDefault="00011B16" w:rsidP="00011B16">
            <w:pPr>
              <w:autoSpaceDE w:val="0"/>
              <w:autoSpaceDN w:val="0"/>
              <w:adjustRightInd w:val="0"/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第５条　この法人は、第３条の目的を達成するため、特定非営利活動にかかる事業として、視覚障害者の新規就職、継続就労、再就職に関する下記の事業を行う。</w:t>
            </w:r>
          </w:p>
          <w:p w14:paraId="7AD54EE4" w14:textId="77777777" w:rsidR="00011B16" w:rsidRPr="006E41BC" w:rsidRDefault="00011B16" w:rsidP="003A632D">
            <w:pPr>
              <w:ind w:firstLineChars="300" w:firstLine="600"/>
              <w:jc w:val="left"/>
              <w:rPr>
                <w:rFonts w:ascii="ＭＳ Ｐゴシック" w:eastAsia="ＭＳ Ｐゴシック" w:hAnsi="ＭＳ Ｐゴシック" w:cs="Courier New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cs="Courier New" w:hint="eastAsia"/>
                <w:sz w:val="20"/>
                <w:szCs w:val="20"/>
                <w:u w:val="single"/>
              </w:rPr>
              <w:t>(１)　相談及び職場定着支援事業</w:t>
            </w:r>
          </w:p>
          <w:p w14:paraId="64408393" w14:textId="77777777" w:rsidR="00011B16" w:rsidRPr="006E41BC" w:rsidRDefault="00011B16" w:rsidP="003A632D">
            <w:pPr>
              <w:ind w:firstLineChars="300" w:firstLine="600"/>
              <w:jc w:val="left"/>
              <w:rPr>
                <w:rFonts w:ascii="ＭＳ Ｐゴシック" w:eastAsia="ＭＳ Ｐゴシック" w:hAnsi="ＭＳ Ｐゴシック" w:cs="Courier New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cs="Courier New" w:hint="eastAsia"/>
                <w:sz w:val="20"/>
                <w:szCs w:val="20"/>
                <w:u w:val="single"/>
              </w:rPr>
              <w:t>(２)　交流及び研修事業</w:t>
            </w:r>
          </w:p>
          <w:p w14:paraId="1A049D42" w14:textId="77777777" w:rsidR="00011B16" w:rsidRPr="006E41BC" w:rsidRDefault="00011B16" w:rsidP="003A632D">
            <w:pPr>
              <w:ind w:firstLineChars="300" w:firstLine="600"/>
              <w:jc w:val="left"/>
              <w:rPr>
                <w:rFonts w:ascii="ＭＳ Ｐゴシック" w:eastAsia="ＭＳ Ｐゴシック" w:hAnsi="ＭＳ Ｐゴシック" w:cs="Courier New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cs="Courier New" w:hint="eastAsia"/>
                <w:sz w:val="20"/>
                <w:szCs w:val="20"/>
                <w:u w:val="single"/>
              </w:rPr>
              <w:t>(３)　情報提供及び就労啓発事業</w:t>
            </w:r>
          </w:p>
          <w:p w14:paraId="3E11B44F" w14:textId="77777777" w:rsidR="00011B16" w:rsidRPr="006E41BC" w:rsidRDefault="00011B16" w:rsidP="003A632D">
            <w:pPr>
              <w:ind w:leftChars="300" w:left="630"/>
              <w:jc w:val="left"/>
              <w:rPr>
                <w:rFonts w:ascii="ＭＳ Ｐゴシック" w:eastAsia="ＭＳ Ｐゴシック" w:hAnsi="ＭＳ Ｐゴシック" w:cs="Courier New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cs="Courier New" w:hint="eastAsia"/>
                <w:sz w:val="20"/>
                <w:szCs w:val="20"/>
                <w:u w:val="single"/>
              </w:rPr>
              <w:t>(４)　その他この法人の目的を達成するために必要な事業</w:t>
            </w:r>
          </w:p>
          <w:p w14:paraId="483F118A" w14:textId="77777777" w:rsidR="00011B16" w:rsidRPr="006E41BC" w:rsidRDefault="00011B16" w:rsidP="00011B16">
            <w:pPr>
              <w:jc w:val="left"/>
              <w:rPr>
                <w:rFonts w:ascii="ＭＳ Ｐゴシック" w:eastAsia="ＭＳ Ｐゴシック" w:hAnsi="ＭＳ Ｐゴシック" w:cs="Courier New"/>
                <w:szCs w:val="21"/>
              </w:rPr>
            </w:pPr>
          </w:p>
          <w:p w14:paraId="3690C8FB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B7B0399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945EA2F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3A35F29A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42A8DC81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320238B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4A0D622" w14:textId="77777777" w:rsidR="003A632D" w:rsidRPr="006E41BC" w:rsidRDefault="003A632D" w:rsidP="00011B1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  <w:p w14:paraId="63006DCD" w14:textId="4235CA5B" w:rsidR="00011B16" w:rsidRPr="006E41BC" w:rsidRDefault="00011B16" w:rsidP="00011B1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lastRenderedPageBreak/>
              <w:t>第２章　会 員</w:t>
            </w:r>
          </w:p>
          <w:p w14:paraId="76FBD6BE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366A350E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（任期等）</w:t>
            </w:r>
          </w:p>
          <w:p w14:paraId="238221A5" w14:textId="77777777" w:rsidR="00011B16" w:rsidRPr="006E41BC" w:rsidRDefault="00011B16" w:rsidP="00FB559F">
            <w:pPr>
              <w:pStyle w:val="a7"/>
              <w:ind w:left="900" w:hangingChars="450" w:hanging="9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第16条　役員の任期は、２年とする。ただし、再任を妨げない。</w:t>
            </w:r>
          </w:p>
          <w:p w14:paraId="52517C53" w14:textId="77777777" w:rsidR="00011B16" w:rsidRPr="006E41BC" w:rsidRDefault="00011B16" w:rsidP="00FB559F">
            <w:pPr>
              <w:pStyle w:val="a7"/>
              <w:ind w:leftChars="300" w:left="83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　補欠のため、又は増員により就任した役員の任期は、それぞれの前任者又は現任者の任期の残存期間とする。</w:t>
            </w:r>
          </w:p>
          <w:p w14:paraId="1B1B5DA3" w14:textId="77777777" w:rsidR="00011B16" w:rsidRPr="006E41BC" w:rsidRDefault="00011B16" w:rsidP="00011B16">
            <w:pPr>
              <w:pStyle w:val="a7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03E3F5C2" w14:textId="77777777" w:rsidR="00011B16" w:rsidRPr="006E41BC" w:rsidRDefault="00011B16" w:rsidP="00FB559F">
            <w:pPr>
              <w:pStyle w:val="a7"/>
              <w:ind w:leftChars="300" w:left="63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３ 前２項の規定にかかわらず、任期満了前に、総会で後任の役員が選任された場合は、当該総会が終結するまでを任期とし、また任期満了後においても、後任の役員が選任されていない場合には、任期の末日後最初の総会が終結するまでその任期を伸長する。</w:t>
            </w:r>
          </w:p>
          <w:p w14:paraId="62C96992" w14:textId="77777777" w:rsidR="00D35029" w:rsidRPr="006E41BC" w:rsidRDefault="00D35029" w:rsidP="00D350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Cs/>
                <w:kern w:val="0"/>
                <w:sz w:val="28"/>
                <w:szCs w:val="28"/>
              </w:rPr>
            </w:pPr>
            <w:r w:rsidRPr="006E41BC">
              <w:rPr>
                <w:rFonts w:ascii="ＭＳ ゴシック" w:eastAsia="ＭＳ ゴシック" w:hAnsi="Times New Roman" w:hint="eastAsia"/>
                <w:bCs/>
                <w:kern w:val="0"/>
                <w:sz w:val="28"/>
                <w:szCs w:val="28"/>
              </w:rPr>
              <w:t>第６章　会 計</w:t>
            </w:r>
          </w:p>
          <w:p w14:paraId="0338065C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1758A787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（残余財産の帰属）</w:t>
            </w:r>
          </w:p>
          <w:p w14:paraId="3F1FB10D" w14:textId="77777777" w:rsidR="00011B16" w:rsidRPr="006E41BC" w:rsidRDefault="00011B16" w:rsidP="00011B16">
            <w:pPr>
              <w:autoSpaceDE w:val="0"/>
              <w:autoSpaceDN w:val="0"/>
              <w:adjustRightInd w:val="0"/>
              <w:ind w:left="709" w:hanging="709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第52条　この法人が解散（合併又は破産手続開始の決定による解散を除く。）したときに残存する財産は、社会福祉法人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日本視覚障害者職能開発センター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に譲渡するものとする。</w:t>
            </w:r>
          </w:p>
          <w:p w14:paraId="3DD80362" w14:textId="77777777" w:rsidR="00011B16" w:rsidRPr="006E41BC" w:rsidRDefault="00011B16" w:rsidP="00011B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04F77EA7" w14:textId="77777777" w:rsidR="00D35029" w:rsidRPr="006E41BC" w:rsidRDefault="00D35029" w:rsidP="00D350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bCs/>
                <w:kern w:val="0"/>
              </w:rPr>
            </w:pPr>
            <w:r w:rsidRPr="006E41BC">
              <w:rPr>
                <w:rFonts w:ascii="ＭＳ ゴシック" w:eastAsia="ＭＳ ゴシック" w:hAnsi="Times New Roman" w:hint="eastAsia"/>
                <w:bCs/>
                <w:kern w:val="0"/>
              </w:rPr>
              <w:t>第10章　雑 則</w:t>
            </w:r>
          </w:p>
          <w:p w14:paraId="714A1DA1" w14:textId="77777777" w:rsidR="00011B16" w:rsidRPr="006E41BC" w:rsidRDefault="00011B16" w:rsidP="00011B16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14:paraId="435FAC2A" w14:textId="77777777" w:rsidR="00011B16" w:rsidRPr="006E41BC" w:rsidRDefault="00011B16" w:rsidP="00011B16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９　この法人の入会金及び会費は、第８条の規定にかかわらず、次に掲げる額とする。</w:t>
            </w:r>
          </w:p>
          <w:p w14:paraId="485C98B4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 入会金　　正会員　　　　０円</w:t>
            </w:r>
          </w:p>
          <w:p w14:paraId="235B1C3E" w14:textId="59EF5CB3" w:rsidR="00011B16" w:rsidRPr="006E41BC" w:rsidRDefault="00011B16" w:rsidP="00011B16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賛助会員　　　０円 </w:t>
            </w:r>
          </w:p>
          <w:p w14:paraId="79572ABF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 年会費　　正会員　　 4,000円</w:t>
            </w:r>
          </w:p>
          <w:p w14:paraId="200FD261" w14:textId="77777777" w:rsidR="00011B16" w:rsidRPr="006E41BC" w:rsidRDefault="00011B16" w:rsidP="00011B16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賛助会員　一口</w:t>
            </w:r>
            <w:r w:rsidRPr="006E41B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3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,000円（一口以上）</w:t>
            </w:r>
          </w:p>
          <w:p w14:paraId="1A06A9C8" w14:textId="77777777" w:rsidR="00011B16" w:rsidRPr="006E41BC" w:rsidRDefault="00011B16" w:rsidP="00011B16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14:paraId="0CAC2FA2" w14:textId="5DA82E17" w:rsidR="00D845E8" w:rsidRPr="006E41BC" w:rsidRDefault="00011B16" w:rsidP="00D845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BC01D17" w14:textId="7E81FC8E" w:rsidR="00760B7B" w:rsidRPr="006E41BC" w:rsidRDefault="00760B7B" w:rsidP="00760B7B">
            <w:pPr>
              <w:ind w:firstLineChars="1050" w:firstLine="23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78" w:type="dxa"/>
          </w:tcPr>
          <w:p w14:paraId="559585F2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kern w:val="0"/>
                <w:sz w:val="28"/>
                <w:szCs w:val="20"/>
              </w:rPr>
            </w:pPr>
            <w:r w:rsidRPr="006E41BC">
              <w:rPr>
                <w:rFonts w:ascii="ＭＳ ゴシック" w:eastAsia="ＭＳ ゴシック" w:hAnsi="Times New Roman" w:hint="eastAsia"/>
                <w:b/>
                <w:kern w:val="0"/>
                <w:sz w:val="28"/>
                <w:szCs w:val="20"/>
              </w:rPr>
              <w:lastRenderedPageBreak/>
              <w:t>第１章　総 則</w:t>
            </w:r>
          </w:p>
          <w:p w14:paraId="64408767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（名 称）</w:t>
            </w:r>
          </w:p>
          <w:p w14:paraId="1A97693D" w14:textId="77777777" w:rsidR="00D71744" w:rsidRPr="006E41BC" w:rsidRDefault="00D71744" w:rsidP="00D71744">
            <w:pPr>
              <w:autoSpaceDE w:val="0"/>
              <w:autoSpaceDN w:val="0"/>
              <w:adjustRightInd w:val="0"/>
              <w:ind w:left="720" w:hanging="72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第１条　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この法人は、特定非営利活動法人タートルという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</w:p>
          <w:p w14:paraId="3DAD1570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  <w:p w14:paraId="540A9BE9" w14:textId="6930372D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（目 的）</w:t>
            </w:r>
          </w:p>
          <w:p w14:paraId="360C0DF1" w14:textId="77777777" w:rsidR="00D71744" w:rsidRPr="006E41BC" w:rsidRDefault="00D71744" w:rsidP="00D71744">
            <w:pPr>
              <w:tabs>
                <w:tab w:val="left" w:pos="1130"/>
                <w:tab w:val="left" w:pos="1469"/>
              </w:tabs>
              <w:autoSpaceDE w:val="0"/>
              <w:autoSpaceDN w:val="0"/>
              <w:adjustRightInd w:val="0"/>
              <w:ind w:left="720" w:hanging="72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第３条　この法人は、国、地方自治体、社会福祉協議会、職業リハビリテーション関係機関、医療機関、社会福祉団体、経営者団体、労働団体等と協力し、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中途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視覚障害者に対して、就労に必要な情報の提供、相談・支援、働きやすい就労環境の整備等に関する事業を行い、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中途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視覚障害者の安定した就労を促進し、その経済的自立と福祉の増進に寄与することを目的とする。</w:t>
            </w:r>
          </w:p>
          <w:p w14:paraId="077F974B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  <w:p w14:paraId="6F605D0A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（事業の種類）</w:t>
            </w:r>
          </w:p>
          <w:p w14:paraId="5EDE423D" w14:textId="77777777" w:rsidR="00D71744" w:rsidRPr="006E41BC" w:rsidRDefault="00D71744" w:rsidP="00D71744">
            <w:pPr>
              <w:autoSpaceDE w:val="0"/>
              <w:autoSpaceDN w:val="0"/>
              <w:adjustRightInd w:val="0"/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第５条　この法人は、第３条の目的を達成するため、特定非営利活動にかかる事業として、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中途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視覚障害者の新規就職、継続就労、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復職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、再就職に関する下記の事業を行う。</w:t>
            </w:r>
          </w:p>
          <w:p w14:paraId="0FA016DF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(１)　相談事業</w:t>
            </w:r>
          </w:p>
          <w:p w14:paraId="0B9A3465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(２)　交流会事業</w:t>
            </w:r>
          </w:p>
          <w:p w14:paraId="35D8AFD4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(３)　情報提供事業</w:t>
            </w:r>
          </w:p>
          <w:p w14:paraId="54DE2724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(４)　セミナー開催事業</w:t>
            </w:r>
          </w:p>
          <w:p w14:paraId="699062B9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(５)　調査研究事業</w:t>
            </w:r>
          </w:p>
          <w:p w14:paraId="63283A75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(６)　職場定着支援事業</w:t>
            </w:r>
          </w:p>
          <w:p w14:paraId="19577FE2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(７)　就労啓発事業</w:t>
            </w:r>
          </w:p>
          <w:p w14:paraId="4CD1D1B9" w14:textId="77777777" w:rsidR="00D71744" w:rsidRPr="006E41BC" w:rsidRDefault="00D71744" w:rsidP="003A632D">
            <w:pPr>
              <w:autoSpaceDE w:val="0"/>
              <w:autoSpaceDN w:val="0"/>
              <w:adjustRightInd w:val="0"/>
              <w:ind w:firstLineChars="250" w:firstLine="5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(８)　福祉啓発のための研修事業</w:t>
            </w:r>
          </w:p>
          <w:p w14:paraId="28679122" w14:textId="77777777" w:rsidR="00D71744" w:rsidRPr="006E41BC" w:rsidRDefault="00D71744" w:rsidP="003A632D">
            <w:pPr>
              <w:autoSpaceDE w:val="0"/>
              <w:autoSpaceDN w:val="0"/>
              <w:adjustRightInd w:val="0"/>
              <w:ind w:leftChars="270" w:left="567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(９)　職員及び奉仕者の研修並びに資格の認定、評価基準の策定、その公表に関する事業</w:t>
            </w:r>
          </w:p>
          <w:p w14:paraId="2837808C" w14:textId="77777777" w:rsidR="00D71744" w:rsidRPr="006E41BC" w:rsidRDefault="00D71744" w:rsidP="003A632D">
            <w:pPr>
              <w:autoSpaceDE w:val="0"/>
              <w:autoSpaceDN w:val="0"/>
              <w:adjustRightInd w:val="0"/>
              <w:ind w:leftChars="250" w:left="525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(10)　その他この法人の目的を達成するために必要な事業</w:t>
            </w:r>
          </w:p>
          <w:p w14:paraId="744B415D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06178A12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lastRenderedPageBreak/>
              <w:t>第２章　会 員</w:t>
            </w:r>
          </w:p>
          <w:p w14:paraId="164632C7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1E16AA9A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（任期等）</w:t>
            </w:r>
          </w:p>
          <w:p w14:paraId="669B9329" w14:textId="77777777" w:rsidR="00D71744" w:rsidRPr="006E41BC" w:rsidRDefault="00D71744" w:rsidP="00D71744">
            <w:pPr>
              <w:autoSpaceDE w:val="0"/>
              <w:autoSpaceDN w:val="0"/>
              <w:adjustRightInd w:val="0"/>
              <w:ind w:left="709" w:hanging="709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第16条　役員の任期は、２年とする。ただし、再任を妨げない。</w:t>
            </w:r>
          </w:p>
          <w:p w14:paraId="79697517" w14:textId="267F9A12" w:rsidR="00D71744" w:rsidRPr="006E41BC" w:rsidRDefault="00D71744" w:rsidP="00D71744">
            <w:pPr>
              <w:autoSpaceDE w:val="0"/>
              <w:autoSpaceDN w:val="0"/>
              <w:adjustRightInd w:val="0"/>
              <w:ind w:leftChars="200" w:left="820" w:hangingChars="200" w:hanging="4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２　前項の規定に関わらず、後任の役員が選任されていない場合には、任期の末日後最の総会が終結するまでその任期を伸長する。</w:t>
            </w:r>
          </w:p>
          <w:p w14:paraId="102C664A" w14:textId="77777777" w:rsidR="00FB559F" w:rsidRPr="006E41BC" w:rsidRDefault="00FB559F" w:rsidP="00D71744">
            <w:pPr>
              <w:autoSpaceDE w:val="0"/>
              <w:autoSpaceDN w:val="0"/>
              <w:adjustRightInd w:val="0"/>
              <w:ind w:leftChars="200" w:left="62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</w:p>
          <w:p w14:paraId="5DBDF475" w14:textId="084668BA" w:rsidR="00D71744" w:rsidRPr="006E41BC" w:rsidRDefault="00D71744" w:rsidP="00D71744">
            <w:pPr>
              <w:autoSpaceDE w:val="0"/>
              <w:autoSpaceDN w:val="0"/>
              <w:adjustRightInd w:val="0"/>
              <w:ind w:leftChars="200" w:left="62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u w:val="single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３　補欠のため、又は増員により就任した役員の任期は、それぞれの前任者又は現任者の任期の残存期間とする。</w:t>
            </w:r>
          </w:p>
          <w:p w14:paraId="5B580525" w14:textId="77777777" w:rsidR="00D71744" w:rsidRPr="006E41BC" w:rsidRDefault="00D71744" w:rsidP="00D71744">
            <w:pPr>
              <w:autoSpaceDE w:val="0"/>
              <w:autoSpaceDN w:val="0"/>
              <w:adjustRightInd w:val="0"/>
              <w:ind w:leftChars="200" w:left="62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４　役員は、辞任又は任期満了後においても、後任者が就任するまでは、その職務を行わなければならない。</w:t>
            </w:r>
          </w:p>
          <w:p w14:paraId="5EFF7C17" w14:textId="77777777" w:rsidR="00D35029" w:rsidRPr="006E41BC" w:rsidRDefault="00D35029" w:rsidP="00D350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Cs/>
                <w:kern w:val="0"/>
                <w:sz w:val="28"/>
                <w:szCs w:val="28"/>
              </w:rPr>
            </w:pPr>
            <w:r w:rsidRPr="006E41BC">
              <w:rPr>
                <w:rFonts w:ascii="ＭＳ ゴシック" w:eastAsia="ＭＳ ゴシック" w:hAnsi="Times New Roman" w:hint="eastAsia"/>
                <w:bCs/>
                <w:kern w:val="0"/>
                <w:sz w:val="28"/>
                <w:szCs w:val="28"/>
              </w:rPr>
              <w:t>第６章　会 計</w:t>
            </w:r>
          </w:p>
          <w:p w14:paraId="6701026F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CC75A21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（残余財産の帰属）</w:t>
            </w:r>
          </w:p>
          <w:p w14:paraId="76D97CDA" w14:textId="77777777" w:rsidR="00D71744" w:rsidRPr="006E41BC" w:rsidRDefault="00D71744" w:rsidP="00D71744">
            <w:pPr>
              <w:autoSpaceDE w:val="0"/>
              <w:autoSpaceDN w:val="0"/>
              <w:adjustRightInd w:val="0"/>
              <w:ind w:left="709" w:hanging="709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第52条　この法人が解散（合併又は破産手続開始の決定による解散を除く。）したときに残存する財産は、社会福祉法人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>日本盲人職能開発センター</w:t>
            </w:r>
            <w:r w:rsidRPr="006E41B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に譲渡するものとする。</w:t>
            </w:r>
          </w:p>
          <w:p w14:paraId="1097A15F" w14:textId="77777777" w:rsidR="00D71744" w:rsidRPr="006E41BC" w:rsidRDefault="00D71744" w:rsidP="00D717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16DE68EF" w14:textId="77777777" w:rsidR="00D35029" w:rsidRPr="006E41BC" w:rsidRDefault="00D35029" w:rsidP="00D350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bCs/>
                <w:kern w:val="0"/>
              </w:rPr>
            </w:pPr>
            <w:r w:rsidRPr="006E41BC">
              <w:rPr>
                <w:rFonts w:ascii="ＭＳ ゴシック" w:eastAsia="ＭＳ ゴシック" w:hAnsi="Times New Roman" w:hint="eastAsia"/>
                <w:bCs/>
                <w:kern w:val="0"/>
              </w:rPr>
              <w:t>第10章　雑 則</w:t>
            </w:r>
          </w:p>
          <w:p w14:paraId="268D7301" w14:textId="77777777" w:rsidR="000646B8" w:rsidRPr="006E41BC" w:rsidRDefault="000646B8" w:rsidP="00D71744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0428D16A" w14:textId="3242D5AF" w:rsidR="00EB23F1" w:rsidRPr="006E41BC" w:rsidRDefault="009518C4" w:rsidP="00D001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00177" w:rsidRPr="006E4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</w:t>
            </w:r>
            <w:r w:rsidRPr="006E4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08B3F7A8" w14:textId="77777777" w:rsidR="0051641D" w:rsidRDefault="0051641D" w:rsidP="00F53156"/>
    <w:sectPr w:rsidR="0051641D" w:rsidSect="00063636">
      <w:pgSz w:w="11906" w:h="16838" w:code="9"/>
      <w:pgMar w:top="851" w:right="1134" w:bottom="1134" w:left="1134" w:header="851" w:footer="454" w:gutter="0"/>
      <w:pgNumType w:fmt="numberInDash" w:start="2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AE20" w14:textId="77777777" w:rsidR="00EB4714" w:rsidRDefault="00EB4714" w:rsidP="00C14828">
      <w:r>
        <w:separator/>
      </w:r>
    </w:p>
  </w:endnote>
  <w:endnote w:type="continuationSeparator" w:id="0">
    <w:p w14:paraId="3BE3FEF5" w14:textId="77777777" w:rsidR="00EB4714" w:rsidRDefault="00EB4714" w:rsidP="00C1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73F0" w14:textId="77777777" w:rsidR="00EB4714" w:rsidRDefault="00EB4714" w:rsidP="00C14828">
      <w:r>
        <w:separator/>
      </w:r>
    </w:p>
  </w:footnote>
  <w:footnote w:type="continuationSeparator" w:id="0">
    <w:p w14:paraId="2A69AF82" w14:textId="77777777" w:rsidR="00EB4714" w:rsidRDefault="00EB4714" w:rsidP="00C1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647"/>
    <w:multiLevelType w:val="hybridMultilevel"/>
    <w:tmpl w:val="6C1A8444"/>
    <w:lvl w:ilvl="0" w:tplc="15104868">
      <w:start w:val="5"/>
      <w:numFmt w:val="decimalFullWidth"/>
      <w:lvlText w:val="第%1条"/>
      <w:lvlJc w:val="left"/>
      <w:pPr>
        <w:tabs>
          <w:tab w:val="num" w:pos="908"/>
        </w:tabs>
        <w:ind w:left="908" w:hanging="900"/>
      </w:pPr>
      <w:rPr>
        <w:rFonts w:hint="default"/>
      </w:rPr>
    </w:lvl>
    <w:lvl w:ilvl="1" w:tplc="C4DEFBD2">
      <w:start w:val="1"/>
      <w:numFmt w:val="decimalFullWidth"/>
      <w:lvlText w:val="（%2）"/>
      <w:lvlJc w:val="left"/>
      <w:pPr>
        <w:tabs>
          <w:tab w:val="num" w:pos="1148"/>
        </w:tabs>
        <w:ind w:left="1148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1" w15:restartNumberingAfterBreak="0">
    <w:nsid w:val="179D0CAC"/>
    <w:multiLevelType w:val="hybridMultilevel"/>
    <w:tmpl w:val="96DE558E"/>
    <w:lvl w:ilvl="0" w:tplc="66E6033C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718BB"/>
    <w:multiLevelType w:val="hybridMultilevel"/>
    <w:tmpl w:val="339A2726"/>
    <w:lvl w:ilvl="0" w:tplc="FFB8C4CA">
      <w:start w:val="1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70433"/>
    <w:multiLevelType w:val="hybridMultilevel"/>
    <w:tmpl w:val="3B606406"/>
    <w:lvl w:ilvl="0" w:tplc="4830BA1C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9138B5"/>
    <w:multiLevelType w:val="hybridMultilevel"/>
    <w:tmpl w:val="3356DCB2"/>
    <w:lvl w:ilvl="0" w:tplc="94E238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522EE"/>
    <w:multiLevelType w:val="hybridMultilevel"/>
    <w:tmpl w:val="5B0C7534"/>
    <w:lvl w:ilvl="0" w:tplc="732281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7370762">
    <w:abstractNumId w:val="5"/>
  </w:num>
  <w:num w:numId="2" w16cid:durableId="2071688725">
    <w:abstractNumId w:val="4"/>
  </w:num>
  <w:num w:numId="3" w16cid:durableId="692270321">
    <w:abstractNumId w:val="2"/>
  </w:num>
  <w:num w:numId="4" w16cid:durableId="500317785">
    <w:abstractNumId w:val="1"/>
  </w:num>
  <w:num w:numId="5" w16cid:durableId="1081029799">
    <w:abstractNumId w:val="3"/>
  </w:num>
  <w:num w:numId="6" w16cid:durableId="3427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1D"/>
    <w:rsid w:val="00011B16"/>
    <w:rsid w:val="00063636"/>
    <w:rsid w:val="000646B8"/>
    <w:rsid w:val="00087E77"/>
    <w:rsid w:val="000966AB"/>
    <w:rsid w:val="000C1B18"/>
    <w:rsid w:val="000D2C2B"/>
    <w:rsid w:val="000F05EE"/>
    <w:rsid w:val="001007B8"/>
    <w:rsid w:val="0013288B"/>
    <w:rsid w:val="00134AD2"/>
    <w:rsid w:val="00145D64"/>
    <w:rsid w:val="0015641C"/>
    <w:rsid w:val="00162E42"/>
    <w:rsid w:val="00171B97"/>
    <w:rsid w:val="001C78AF"/>
    <w:rsid w:val="001F0F23"/>
    <w:rsid w:val="001F7421"/>
    <w:rsid w:val="00220B49"/>
    <w:rsid w:val="00251904"/>
    <w:rsid w:val="002836F1"/>
    <w:rsid w:val="002A0C1D"/>
    <w:rsid w:val="002B1069"/>
    <w:rsid w:val="002B27C4"/>
    <w:rsid w:val="002C0EE2"/>
    <w:rsid w:val="002E44D9"/>
    <w:rsid w:val="00306E39"/>
    <w:rsid w:val="0030732C"/>
    <w:rsid w:val="003509B3"/>
    <w:rsid w:val="00386E46"/>
    <w:rsid w:val="003A632D"/>
    <w:rsid w:val="003C2855"/>
    <w:rsid w:val="003C5E9C"/>
    <w:rsid w:val="003D7035"/>
    <w:rsid w:val="00401FF0"/>
    <w:rsid w:val="00420529"/>
    <w:rsid w:val="00426940"/>
    <w:rsid w:val="00432438"/>
    <w:rsid w:val="00442E76"/>
    <w:rsid w:val="004443DA"/>
    <w:rsid w:val="004476EC"/>
    <w:rsid w:val="0045308A"/>
    <w:rsid w:val="004B0217"/>
    <w:rsid w:val="004C4FC4"/>
    <w:rsid w:val="00501147"/>
    <w:rsid w:val="0051641D"/>
    <w:rsid w:val="00525EC2"/>
    <w:rsid w:val="00543DC4"/>
    <w:rsid w:val="00553BB1"/>
    <w:rsid w:val="00575246"/>
    <w:rsid w:val="00591470"/>
    <w:rsid w:val="005E51EA"/>
    <w:rsid w:val="006268E6"/>
    <w:rsid w:val="00653FBD"/>
    <w:rsid w:val="006723D9"/>
    <w:rsid w:val="006966B4"/>
    <w:rsid w:val="006B5C2A"/>
    <w:rsid w:val="006E41BC"/>
    <w:rsid w:val="00741921"/>
    <w:rsid w:val="00760B7B"/>
    <w:rsid w:val="0079594C"/>
    <w:rsid w:val="007C4CEB"/>
    <w:rsid w:val="008040FD"/>
    <w:rsid w:val="00854B0B"/>
    <w:rsid w:val="008815D4"/>
    <w:rsid w:val="008B11EE"/>
    <w:rsid w:val="00917EE7"/>
    <w:rsid w:val="009231A1"/>
    <w:rsid w:val="009457F6"/>
    <w:rsid w:val="009518C4"/>
    <w:rsid w:val="00973FD8"/>
    <w:rsid w:val="00980783"/>
    <w:rsid w:val="00994E36"/>
    <w:rsid w:val="009B0F1E"/>
    <w:rsid w:val="009C12E9"/>
    <w:rsid w:val="009D1173"/>
    <w:rsid w:val="009F65E5"/>
    <w:rsid w:val="00A004BC"/>
    <w:rsid w:val="00A226F8"/>
    <w:rsid w:val="00A76105"/>
    <w:rsid w:val="00A95806"/>
    <w:rsid w:val="00A95B22"/>
    <w:rsid w:val="00AF3447"/>
    <w:rsid w:val="00B12A64"/>
    <w:rsid w:val="00B27B0D"/>
    <w:rsid w:val="00B31173"/>
    <w:rsid w:val="00B43FA5"/>
    <w:rsid w:val="00B510C2"/>
    <w:rsid w:val="00B51CFC"/>
    <w:rsid w:val="00B73125"/>
    <w:rsid w:val="00B8071D"/>
    <w:rsid w:val="00B92886"/>
    <w:rsid w:val="00B97961"/>
    <w:rsid w:val="00BF1945"/>
    <w:rsid w:val="00C04544"/>
    <w:rsid w:val="00C14828"/>
    <w:rsid w:val="00C73B99"/>
    <w:rsid w:val="00C916C7"/>
    <w:rsid w:val="00D00177"/>
    <w:rsid w:val="00D05170"/>
    <w:rsid w:val="00D35029"/>
    <w:rsid w:val="00D37FBE"/>
    <w:rsid w:val="00D451AE"/>
    <w:rsid w:val="00D71744"/>
    <w:rsid w:val="00D76748"/>
    <w:rsid w:val="00D845E8"/>
    <w:rsid w:val="00D91BF5"/>
    <w:rsid w:val="00D95015"/>
    <w:rsid w:val="00DA0D53"/>
    <w:rsid w:val="00DC2DDE"/>
    <w:rsid w:val="00DC3EF1"/>
    <w:rsid w:val="00DC552D"/>
    <w:rsid w:val="00DD06FC"/>
    <w:rsid w:val="00DF46F4"/>
    <w:rsid w:val="00DF6B0D"/>
    <w:rsid w:val="00E803A1"/>
    <w:rsid w:val="00EA4869"/>
    <w:rsid w:val="00EB23F1"/>
    <w:rsid w:val="00EB4714"/>
    <w:rsid w:val="00ED4D91"/>
    <w:rsid w:val="00F0391B"/>
    <w:rsid w:val="00F06A35"/>
    <w:rsid w:val="00F53156"/>
    <w:rsid w:val="00F74C74"/>
    <w:rsid w:val="00FA12EB"/>
    <w:rsid w:val="00FB559F"/>
    <w:rsid w:val="00FD532E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0A6FE"/>
  <w15:docId w15:val="{0F5CEFD2-22BC-4DB2-A20B-A8AA3C0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48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482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011B16"/>
    <w:rPr>
      <w:rFonts w:asciiTheme="minorEastAsia" w:eastAsiaTheme="minorEastAsia" w:hAnsi="Courier New" w:cs="Courier New"/>
      <w:szCs w:val="22"/>
    </w:rPr>
  </w:style>
  <w:style w:type="character" w:customStyle="1" w:styleId="a8">
    <w:name w:val="書式なし (文字)"/>
    <w:basedOn w:val="a0"/>
    <w:link w:val="a7"/>
    <w:uiPriority w:val="99"/>
    <w:rsid w:val="00011B16"/>
    <w:rPr>
      <w:rFonts w:asciiTheme="minorEastAsia" w:eastAsiaTheme="minorEastAsia" w:hAnsi="Courier New" w:cs="Courier New"/>
      <w:kern w:val="2"/>
      <w:sz w:val="21"/>
      <w:szCs w:val="22"/>
    </w:rPr>
  </w:style>
  <w:style w:type="character" w:styleId="a9">
    <w:name w:val="annotation reference"/>
    <w:basedOn w:val="a0"/>
    <w:uiPriority w:val="99"/>
    <w:unhideWhenUsed/>
    <w:rsid w:val="00011B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1B1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011B1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定款修正事項</vt:lpstr>
      <vt:lpstr>定款修正事項</vt:lpstr>
    </vt:vector>
  </TitlesOfParts>
  <Company>TAIMS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定款修正事項</dc:title>
  <dc:creator>東京都</dc:creator>
  <cp:lastModifiedBy>芹田 修代</cp:lastModifiedBy>
  <cp:revision>3</cp:revision>
  <cp:lastPrinted>2011-11-28T03:09:00Z</cp:lastPrinted>
  <dcterms:created xsi:type="dcterms:W3CDTF">2023-11-29T10:08:00Z</dcterms:created>
  <dcterms:modified xsi:type="dcterms:W3CDTF">2023-11-29T10:08:00Z</dcterms:modified>
</cp:coreProperties>
</file>